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93" w:rsidRPr="0050627B" w:rsidRDefault="00186977" w:rsidP="0050627B">
      <w:pPr>
        <w:rPr>
          <w:b/>
          <w:sz w:val="28"/>
          <w:szCs w:val="28"/>
        </w:rPr>
      </w:pPr>
      <w:r w:rsidRPr="0050627B">
        <w:rPr>
          <w:b/>
          <w:sz w:val="28"/>
          <w:szCs w:val="28"/>
        </w:rPr>
        <w:t>Fab floor from Beatle home poses puzzle for museum curators </w:t>
      </w:r>
    </w:p>
    <w:p w:rsidR="0050627B" w:rsidRDefault="0050627B" w:rsidP="0050627B">
      <w:pPr>
        <w:rPr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  <w:bdr w:val="none" w:sz="0" w:space="0" w:color="auto" w:frame="1"/>
          <w:lang w:eastAsia="en-GB"/>
        </w:rPr>
        <w:drawing>
          <wp:inline distT="0" distB="0" distL="0" distR="0">
            <wp:extent cx="5243195" cy="3165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034" cy="3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977" w:rsidRPr="0050627B" w:rsidRDefault="00186977" w:rsidP="0050627B">
      <w:pPr>
        <w:rPr>
          <w:sz w:val="28"/>
          <w:szCs w:val="28"/>
          <w:bdr w:val="none" w:sz="0" w:space="0" w:color="auto" w:frame="1"/>
        </w:rPr>
      </w:pPr>
      <w:r w:rsidRPr="0050627B">
        <w:rPr>
          <w:sz w:val="28"/>
          <w:szCs w:val="28"/>
          <w:bdr w:val="none" w:sz="0" w:space="0" w:color="auto" w:frame="1"/>
        </w:rPr>
        <w:t>It may look a little drab but it is, in fact, something rather fab – a piece of the linoleum that furnished Paul McCartney’s childhood home.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Now museum curators in Fife, keen to establish where it was made, want to know if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there’s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a long and winding road back to Kirkcaldy.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The quest to find its source is part of a new venture that celebrates the Fife town’s remarkable industrial past, which saw it become a world leader in linoleum production.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Staff at Kirkcaldy Galleries will sift </w:t>
      </w:r>
      <w:r w:rsidR="00E47D93"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through </w:t>
      </w: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pattern books from the 1950s to find a match for the former Beatle’s floor covering, which is still in the hall at 20 </w:t>
      </w:r>
      <w:proofErr w:type="spell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Forthlin</w:t>
      </w:r>
      <w:proofErr w:type="spell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Road, Liverpool.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If a match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is found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curators will try to trace workers who </w:t>
      </w:r>
      <w:r w:rsidR="00070D1B"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produced the</w:t>
      </w: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congoleum – a felt-backed budget version of linoleum – that was bought by Liverpool Corporation.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The quest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Is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one strand of a £115,000 project, backed by the </w:t>
      </w:r>
      <w:proofErr w:type="spell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Esmée</w:t>
      </w:r>
      <w:proofErr w:type="spell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Fairbairn Collections Fund, that seeks to engage people with the Galleries’ globally-renowned linoleum collection.</w:t>
      </w:r>
      <w:r w:rsidR="00A62FD4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The project starts later this year.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Kirkcaldy Galleries was</w:t>
      </w:r>
      <w:r w:rsidR="00E61C27"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72DE8"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dona</w:t>
      </w: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ted the fab floor by the National Trust </w:t>
      </w: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in </w:t>
      </w: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1997 –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two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years after it acquired the property where Paul McCartney lived from 1955 to 1964.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The sample, which measures 24cm by 9cm,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has previously been displayed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in Kirkcaldy but is currently in storage. Curators hope to put it back on show later this year.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Domestic Beatle-based memorabilia is highly prized. The original front door from 20 </w:t>
      </w:r>
      <w:proofErr w:type="spell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Forthlin</w:t>
      </w:r>
      <w:proofErr w:type="spell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Road– removed before the Trust acquired the property –reportedly sold for £5000 in 2013. 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A pair of curtains from John and Cynthia Lennon’s Surrey mansion went up for auction at Sotheby’s last year with a list price of £3,000-£5,000.</w:t>
      </w:r>
    </w:p>
    <w:p w:rsidR="00186977" w:rsidRPr="0050627B" w:rsidRDefault="00186977" w:rsidP="0050627B">
      <w:pPr>
        <w:rPr>
          <w:rFonts w:cstheme="minorHAnsi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Linoleum, and its many variants, has been dubbed the </w:t>
      </w:r>
      <w:proofErr w:type="gramStart"/>
      <w:r w:rsidR="00071709"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most ubiquitous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and democratic of floor coverings, bought by customers across the social spectrum</w:t>
      </w:r>
      <w:r w:rsidRPr="0050627B">
        <w:rPr>
          <w:rFonts w:cstheme="minorHAnsi"/>
          <w:sz w:val="28"/>
          <w:szCs w:val="28"/>
          <w:bdr w:val="none" w:sz="0" w:space="0" w:color="auto" w:frame="1"/>
        </w:rPr>
        <w:t>.</w:t>
      </w:r>
      <w:r w:rsidR="00071709" w:rsidRPr="0050627B">
        <w:rPr>
          <w:rFonts w:cstheme="minorHAnsi"/>
          <w:sz w:val="28"/>
          <w:szCs w:val="28"/>
          <w:bdr w:val="none" w:sz="0" w:space="0" w:color="auto" w:frame="1"/>
        </w:rPr>
        <w:t xml:space="preserve"> The Galleries’ collection includes photographs, pattern books, catalogues</w:t>
      </w:r>
      <w:r w:rsidR="00E47D93" w:rsidRPr="0050627B">
        <w:rPr>
          <w:rFonts w:cstheme="minorHAnsi"/>
          <w:sz w:val="28"/>
          <w:szCs w:val="28"/>
          <w:bdr w:val="none" w:sz="0" w:space="0" w:color="auto" w:frame="1"/>
        </w:rPr>
        <w:t>, samples and workers’ tools</w:t>
      </w:r>
      <w:r w:rsidR="00071709" w:rsidRPr="0050627B">
        <w:rPr>
          <w:rFonts w:cstheme="minorHAnsi"/>
          <w:sz w:val="28"/>
          <w:szCs w:val="28"/>
          <w:bdr w:val="none" w:sz="0" w:space="0" w:color="auto" w:frame="1"/>
        </w:rPr>
        <w:t>.</w:t>
      </w:r>
    </w:p>
    <w:p w:rsidR="00E61C2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Products made in Kirkcaldy – and the Fife villages of Falkland and Newburgh – floored millions of homes, offices and public buildings at home and abroad. At its peak, in 1914, the industry employed one in 10 of Kirkcaldy's population.</w:t>
      </w:r>
      <w:r w:rsidR="00E61C27"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By the time the Beatles made their only concert appearance in the town – with two shows at the Carlton Theatre in 1963 – just one factory remained. It is still in production today</w:t>
      </w:r>
      <w:r w:rsidR="00E47D93"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operated by </w:t>
      </w:r>
      <w:proofErr w:type="spellStart"/>
      <w:r w:rsidR="00E47D93"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Forbo</w:t>
      </w:r>
      <w:proofErr w:type="spell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186977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Gavin Grant, Collections Team Leader with the cultural charity </w:t>
      </w:r>
      <w:proofErr w:type="spell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OnFife</w:t>
      </w:r>
      <w:proofErr w:type="spell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which runs the Galleries, </w:t>
      </w:r>
      <w:proofErr w:type="gramStart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>said</w:t>
      </w:r>
      <w:proofErr w:type="gramEnd"/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“The McCartney’s floor covering is one of 6,000 objects in our internationally significant linoleum collection and we’d love to know if it was made in Fife. </w:t>
      </w:r>
    </w:p>
    <w:p w:rsidR="00E47D93" w:rsidRPr="0050627B" w:rsidRDefault="00186977" w:rsidP="0050627B">
      <w:pPr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50627B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“This new project will help us to promote the collection more widely and to conserve a vast range of artefacts that tell a quite remarkable story, which touched so many lives.” </w:t>
      </w:r>
    </w:p>
    <w:p w:rsidR="00E47D93" w:rsidRPr="00A62FD4" w:rsidRDefault="00E47D93" w:rsidP="0050627B">
      <w:pPr>
        <w:rPr>
          <w:sz w:val="28"/>
          <w:szCs w:val="28"/>
        </w:rPr>
      </w:pPr>
      <w:r w:rsidRPr="00A62FD4">
        <w:rPr>
          <w:sz w:val="28"/>
          <w:szCs w:val="28"/>
        </w:rPr>
        <w:t xml:space="preserve">The </w:t>
      </w:r>
      <w:proofErr w:type="spellStart"/>
      <w:proofErr w:type="gramStart"/>
      <w:r w:rsidRPr="00A62FD4">
        <w:rPr>
          <w:sz w:val="28"/>
          <w:szCs w:val="28"/>
        </w:rPr>
        <w:t>Esmée</w:t>
      </w:r>
      <w:proofErr w:type="spellEnd"/>
      <w:r w:rsidRPr="00A62FD4">
        <w:rPr>
          <w:sz w:val="28"/>
          <w:szCs w:val="28"/>
        </w:rPr>
        <w:t xml:space="preserve"> Fairbairn Collections Fund is run by the Museums Association</w:t>
      </w:r>
      <w:proofErr w:type="gramEnd"/>
      <w:r w:rsidRPr="00A62FD4">
        <w:rPr>
          <w:sz w:val="28"/>
          <w:szCs w:val="28"/>
        </w:rPr>
        <w:t>, funding projects that develop collections to achieve social impact. Since its launch in 2011, it has awarded 101 projects with grants totalling £8.4 million</w:t>
      </w:r>
      <w:bookmarkStart w:id="0" w:name="_GoBack"/>
      <w:bookmarkEnd w:id="0"/>
      <w:r w:rsidRPr="00A62FD4">
        <w:rPr>
          <w:sz w:val="28"/>
          <w:szCs w:val="28"/>
        </w:rPr>
        <w:t>.</w:t>
      </w:r>
    </w:p>
    <w:p w:rsidR="00A62FD4" w:rsidRPr="0050627B" w:rsidRDefault="00A62FD4" w:rsidP="0050627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Versions of this story have appeared in The Times, Daily Mail, Daily Star, Daily Record, </w:t>
      </w:r>
      <w:r w:rsidRPr="0050627B">
        <w:rPr>
          <w:i/>
          <w:sz w:val="28"/>
          <w:szCs w:val="28"/>
        </w:rPr>
        <w:t>The</w:t>
      </w:r>
      <w:r>
        <w:rPr>
          <w:i/>
          <w:sz w:val="28"/>
          <w:szCs w:val="28"/>
        </w:rPr>
        <w:t xml:space="preserve"> Scotsman and The Herald</w:t>
      </w:r>
      <w:r w:rsidRPr="0050627B">
        <w:rPr>
          <w:i/>
          <w:sz w:val="28"/>
          <w:szCs w:val="28"/>
        </w:rPr>
        <w:t>.</w:t>
      </w:r>
    </w:p>
    <w:p w:rsidR="00E47D93" w:rsidRDefault="001836DD" w:rsidP="0050627B">
      <w:r>
        <w:rPr>
          <w:noProof/>
          <w:lang w:eastAsia="en-GB"/>
        </w:rPr>
        <w:lastRenderedPageBreak/>
        <w:drawing>
          <wp:inline distT="0" distB="0" distL="0" distR="0">
            <wp:extent cx="5731510" cy="4292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cc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FD4" w:rsidRPr="00A62FD4" w:rsidRDefault="00A62FD4" w:rsidP="00A62FD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A62FD4">
        <w:rPr>
          <w:rFonts w:asciiTheme="minorHAnsi" w:hAnsiTheme="minorHAnsi"/>
          <w:sz w:val="28"/>
          <w:szCs w:val="28"/>
        </w:rPr>
        <w:t xml:space="preserve">20 </w:t>
      </w:r>
      <w:proofErr w:type="spellStart"/>
      <w:r w:rsidRPr="00A62FD4">
        <w:rPr>
          <w:rFonts w:asciiTheme="minorHAnsi" w:hAnsiTheme="minorHAnsi"/>
          <w:sz w:val="28"/>
          <w:szCs w:val="28"/>
        </w:rPr>
        <w:t>Forthlin</w:t>
      </w:r>
      <w:proofErr w:type="spellEnd"/>
      <w:r>
        <w:rPr>
          <w:rFonts w:asciiTheme="minorHAnsi" w:hAnsiTheme="minorHAnsi"/>
          <w:sz w:val="28"/>
          <w:szCs w:val="28"/>
        </w:rPr>
        <w:t xml:space="preserve"> Road</w:t>
      </w:r>
      <w:r w:rsidRPr="00A62FD4">
        <w:rPr>
          <w:rFonts w:asciiTheme="minorHAnsi" w:hAnsiTheme="minorHAnsi"/>
          <w:sz w:val="28"/>
          <w:szCs w:val="28"/>
        </w:rPr>
        <w:t xml:space="preserve">. Photo courtesy of </w:t>
      </w:r>
      <w:r w:rsidRPr="00A62FD4">
        <w:rPr>
          <w:rStyle w:val="mark21tes7zeh"/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National</w:t>
      </w:r>
      <w:r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62FD4">
        <w:rPr>
          <w:rStyle w:val="marknd6srspwr"/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Trust</w:t>
      </w:r>
      <w:r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62FD4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Images/Dennis Gilbert. </w:t>
      </w:r>
    </w:p>
    <w:p w:rsidR="00A62FD4" w:rsidRPr="00A62FD4" w:rsidRDefault="00A62FD4" w:rsidP="0050627B">
      <w:pPr>
        <w:rPr>
          <w:sz w:val="28"/>
          <w:szCs w:val="28"/>
        </w:rPr>
      </w:pPr>
    </w:p>
    <w:sectPr w:rsidR="00A62FD4" w:rsidRPr="00A62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6B"/>
    <w:rsid w:val="00035B6B"/>
    <w:rsid w:val="00070D1B"/>
    <w:rsid w:val="00071709"/>
    <w:rsid w:val="00072DE8"/>
    <w:rsid w:val="001836DD"/>
    <w:rsid w:val="00186977"/>
    <w:rsid w:val="00481715"/>
    <w:rsid w:val="0050627B"/>
    <w:rsid w:val="008832C3"/>
    <w:rsid w:val="00A62FD4"/>
    <w:rsid w:val="00DC111E"/>
    <w:rsid w:val="00E47D93"/>
    <w:rsid w:val="00E61C27"/>
    <w:rsid w:val="00E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5D"/>
  <w15:chartTrackingRefBased/>
  <w15:docId w15:val="{794A6481-A5E4-44F0-920A-FD2F21AB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18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4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47D93"/>
  </w:style>
  <w:style w:type="character" w:customStyle="1" w:styleId="normaltextrun">
    <w:name w:val="normaltextrun"/>
    <w:basedOn w:val="DefaultParagraphFont"/>
    <w:rsid w:val="00E47D93"/>
  </w:style>
  <w:style w:type="character" w:styleId="Hyperlink">
    <w:name w:val="Hyperlink"/>
    <w:basedOn w:val="DefaultParagraphFont"/>
    <w:uiPriority w:val="99"/>
    <w:unhideWhenUsed/>
    <w:rsid w:val="00E47D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7D9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21tes7zeh">
    <w:name w:val="mark21tes7zeh"/>
    <w:basedOn w:val="DefaultParagraphFont"/>
    <w:rsid w:val="00A62FD4"/>
  </w:style>
  <w:style w:type="character" w:customStyle="1" w:styleId="marknd6srspwr">
    <w:name w:val="marknd6srspwr"/>
    <w:basedOn w:val="DefaultParagraphFont"/>
    <w:rsid w:val="00A6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269F-63CB-4B69-80BB-6C4B7AFA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544</Words>
  <Characters>2762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 Ronald</dc:creator>
  <cp:keywords/>
  <dc:description/>
  <cp:lastModifiedBy>KERR Ronald</cp:lastModifiedBy>
  <cp:revision>7</cp:revision>
  <dcterms:created xsi:type="dcterms:W3CDTF">2021-05-04T08:52:00Z</dcterms:created>
  <dcterms:modified xsi:type="dcterms:W3CDTF">2021-05-14T18:27:00Z</dcterms:modified>
</cp:coreProperties>
</file>